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探索聖經系列—約翰福音（十四）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愛中洗滌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逾越節以前，耶穌知道自己離世歸父的時候到了。祂既愛世間屬自己的人，就愛他們到底。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喫晚飯的時候，魔鬼已將出賣耶穌的意思，放在西門的兒子加略人猶大心裡。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耶穌知道父已將萬有交在祂手裡，且知道自己是從神出來的，又要往神那裡去，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就起身離席，脫了外衣，拿一條手巾束腰。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隨後把水倒在盆裡，就開始洗門徒的腳，並用自己所束的手巾擦乾。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來到西門彼得那裡，彼得對祂說，主阿，你洗我的腳麼？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耶穌回答說，我所作的，你如今不曉得，後來必明白。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彼得說，你絕不可洗我的腳，永遠不可。耶穌回答說，我若不洗你，你就與我無分了。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西門彼得對祂說，主阿，不但我的腳，連手和頭也要洗。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耶穌說，凡洗過澡的人，除了腳以外，沒有需要洗的，他乃是完全潔淨的。你們是潔淨的，然而不都是潔淨的。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耶穌原曉得要出賣祂的是誰，所以說，你們不都是潔淨的。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耶穌洗完了他們的腳，就穿上外衣，又坐下，對他們說，我向你們所作的，你們明白麼？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你們稱呼我夫子，稱呼我主，你們說的不錯，我本來就是。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我是主，是夫子，尚且洗你們的腳，你們也當彼此洗腳。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我給你們作了榜樣，叫你們照著我向你們所作的去作。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我實實在在的告訴你們，奴僕並不大過主人，受差遣的也不大過差遣他的。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你們既曉得這事，若是去行就有福了。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（約十三1～17）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當主為門徒洗腳時，祂脫了外衣。我們已經看見，外衣象徵主彰顯出來的美德和屬性，脫了外衣，表徵脫去祂彰顯出來的所是。主若維持祂美德和屬性的彰顯，就不能洗門徒的腳了。照樣，每當你要洗別人的腳時，你需要放下你的成就、美德和屬性。這是真正的謙卑，真正的降卑自己。我們需要降卑自己到這樣的程度，使我們能洗別人的腳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聖經中，外衣象徵我們的所作，以及我們如何行動。無論我們作甚麼，如何行動，都成為我們的外衣。你若有好行為，就有一件好外衣，是美麗榮耀的。然而，你若要以屬靈的洗腳服事人，就必須脫下你所成就的，你所作的，和你一向的為人。每次當你與弟兄們聚在一起，要給他們屬靈洗腳的服事，你就必須脫下你一向為人的方式。這就是說，你必須降卑自己。不要以為你的為人彀好了。你的行為和品性也許十分美好榮耀，因此你就驕傲起來。你以你的外衣為傲，以你向來所作的為傲。另一面，我或許心裏想自己這麼謙卑，而你太驕傲了。有這樣的態度和動機，就絕不能給人洗腳的服事。我需要脫下我所有的好行為，忘記我所有的美德。這個脫下外衣是非常實際的。每逢你驕傲的時候，你就絕不能給任何人屬靈洗腳的服事。你必須謙卑，脫下你的外衣。脫下你的外衣，意思就是降卑你自己，倒空你自己，從你身上拿去一些東西，剝去一些東西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每逢我們與聖徒同聚，我們必須脫下我們的外衣，忘記我們的成就。我們必須留心注意這件事。我們都曾在這種態度上犯了錯。我們常常會有這種思想：『哦，他們不認識召會生活，他們不知道如何行在靈中，他們從來沒有學過內裏生命的功課。』這是驕傲。我們若有這種驕傲的態度，就絕不能幫助別人，我們必須脫下我們的外衣，我們的成就，我們的屬靈。我們必須脫下所有屬靈的學位，成為簡單，平常的人，對自己說，『我甚麼也不是，我裏面也沒有甚麼特別的。我只有一條手巾，一塊布來束腰。』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不只需要脫下我們成就的外衣，還需要用手巾束腰。這就是說，我們必須受約束，我們必須失去我們的自由。要用水洗腳，也要用主束腰用的手巾擦乾。換句話說，我們越甘心為別人受約束，我們就越能服事別人並擦乾他們的腳。不然，我們越自由，我們就越會損害別人。弟兄們，我們聚在一起的時候，不僅必須放下我們的成就，也必須受約束，甘心失去我們的自由。我們放棄我們的自由，為著對我們親愛的弟兄姊妹有所服事。我們必須甘心束上腰，受約束，好服事弟兄姊妹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實行或應用：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召會生活中，我們不能彼此分開。在家庭生活中，作家事最多的人就最髒；召會生活也是這樣。你負的責任越多，你就沾來越多污穢，因為你必須與更多人接觸。你越與人接觸，你就變得越髒。這就是為何一個地方召會，起初可能很快樂，但一段時期以後，有些人就變髒了。雖然他們仍舊來聚會，但是來得並不快樂，沒有愉快的靈。也許他們會回想，某些弟兄或姊妹如何得罪了他們。也許他們想要強作歡顏，裝作喜歡別人，但他們能有怎樣的交通？他們需要洗腳，他們需要生命的服事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彼此洗腳的事上，我們不需要說，『弟兄，我愛你。我要來替你洗腳。』洗腳需要大量的生命。我們需要生命，纔能洗別人的腳。洗腳需要大量的生命來供應人，這是相當困難的事。請記得，洗腳是用水，不是用血。我們需要許多水，水就是那靈、活話、和內在的生命。我們需要滿了生命的水。我們若滿了生命的水，我們只要和他們在一起，不必想去洗他們的腳，結果就彼此洗腳了。當我們與別人在一起的時候，水就不知不覺的湧流了。當我們與別的聖徒在一起時，這水要一再的流過他，他的腳就被洗淨了；在我們之間的污穢以及討厭的氣味就沒有了，我們就會被帶進愉快的交通中。我們何等需要這個！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藉著彼此相愛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每個人都必須學習如何愛弟兄姊妹，給他們屬靈洗腳的服事。只有在愛中這樣給人洗腳的時候，彼此之間的交通纔可能維持。我們若實行這些原則，就會看見這些原則是何等實在。你可以從此刻起，就將這些原則應用在你的家庭生活和召會生活中。立刻你能對弟兄姊妹有某種洗腳和擦拭的服事。這是我們所需要的。這是真正的愛，使我們中間的交通得以維持。藉著這種洗腳和擦拭，屬靈的交通就能維持召會的生活。缺了這個，召會生活就不能維持，因為交通會被屬地的接觸所破壞。我們需要屬靈的洗腳，好洗淨我們屬地接觸的污穢，並且保守我們屬靈的交通在美好的情況中。這樣纔可能實現召會生活。召會生活若要保持新鮮、愉快、活潑，我們就不斷需要這種洗腳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問題：洗腳的屬靈意義是什麼？為什麼召會生活中需要彼此洗腳？請彼此分享屬靈洗腳的經歷。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參讀：約翰福音生命讀經，第二十七至二十八篇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